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585" w:rsidRDefault="00A66585" w:rsidP="00A66585">
      <w:pPr>
        <w:keepNext/>
        <w:autoSpaceDE w:val="0"/>
        <w:autoSpaceDN w:val="0"/>
        <w:adjustRightInd w:val="0"/>
        <w:spacing w:before="400" w:after="0" w:line="240" w:lineRule="auto"/>
        <w:rPr>
          <w:rFonts w:ascii="Helvetica-Bold" w:hAnsi="Helvetica-Bold" w:cs="Helvetica-Bold"/>
          <w:b/>
          <w:bCs/>
          <w:sz w:val="26"/>
          <w:szCs w:val="26"/>
        </w:rPr>
      </w:pPr>
      <w:bookmarkStart w:id="0" w:name="_GoBack"/>
      <w:bookmarkEnd w:id="0"/>
      <w:r w:rsidRPr="00965752">
        <w:rPr>
          <w:rFonts w:ascii="Arial" w:hAnsi="Arial" w:cs="Arial"/>
          <w:b/>
          <w:bCs/>
          <w:sz w:val="26"/>
          <w:szCs w:val="26"/>
        </w:rPr>
        <w:t>Division</w:t>
      </w:r>
      <w:r>
        <w:rPr>
          <w:rFonts w:ascii="Helvetica-Bold" w:hAnsi="Helvetica-Bold" w:cs="Helvetica-Bold"/>
          <w:b/>
          <w:bCs/>
          <w:sz w:val="26"/>
          <w:szCs w:val="26"/>
        </w:rPr>
        <w:t xml:space="preserve"> 2</w:t>
      </w:r>
      <w:r>
        <w:rPr>
          <w:rFonts w:ascii="Helvetica-Bold" w:hAnsi="Helvetica-Bold" w:cs="Helvetica-Bold"/>
          <w:b/>
          <w:bCs/>
          <w:sz w:val="26"/>
          <w:szCs w:val="26"/>
        </w:rPr>
        <w:tab/>
        <w:t>Dispute resolution</w:t>
      </w:r>
    </w:p>
    <w:p w:rsidR="00A66585" w:rsidRDefault="00A66585" w:rsidP="00A66585">
      <w:pPr>
        <w:keepNext/>
        <w:autoSpaceDE w:val="0"/>
        <w:autoSpaceDN w:val="0"/>
        <w:adjustRightInd w:val="0"/>
        <w:spacing w:before="400" w:after="0" w:line="240" w:lineRule="auto"/>
        <w:rPr>
          <w:rFonts w:ascii="Helvetica-Bold" w:hAnsi="Helvetica-Bold" w:cs="Helvetica-Bold"/>
          <w:b/>
          <w:bCs/>
        </w:rPr>
      </w:pPr>
      <w:r>
        <w:rPr>
          <w:rFonts w:ascii="Helvetica-Bold" w:hAnsi="Helvetica-Bold" w:cs="Helvetica-Bold"/>
          <w:b/>
          <w:bCs/>
        </w:rPr>
        <w:t>13</w:t>
      </w:r>
      <w:r>
        <w:rPr>
          <w:rFonts w:ascii="Helvetica-Bold" w:hAnsi="Helvetica-Bold" w:cs="Helvetica-Bold"/>
          <w:b/>
          <w:bCs/>
        </w:rPr>
        <w:tab/>
        <w:t>Disputes and mediation (CNL s129)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(1)</w:t>
      </w:r>
      <w:r>
        <w:rPr>
          <w:rFonts w:ascii="Times-Roman" w:hAnsi="Times-Roman" w:cs="Times-Roman"/>
        </w:rPr>
        <w:tab/>
      </w:r>
      <w:r w:rsidRPr="004F0EFE">
        <w:rPr>
          <w:rFonts w:ascii="Arial" w:hAnsi="Arial" w:cs="Arial"/>
        </w:rPr>
        <w:t>The</w:t>
      </w:r>
      <w:r>
        <w:rPr>
          <w:rFonts w:ascii="Times-Roman" w:hAnsi="Times-Roman" w:cs="Times-Roman"/>
        </w:rPr>
        <w:t xml:space="preserve"> grievance procedure set out in this rule applies to disputes under these rules between: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(a)</w:t>
      </w:r>
      <w:r>
        <w:rPr>
          <w:rFonts w:ascii="Times-Roman" w:hAnsi="Times-Roman" w:cs="Times-Roman"/>
        </w:rPr>
        <w:tab/>
        <w:t xml:space="preserve">a </w:t>
      </w:r>
      <w:r w:rsidRPr="004F0EFE">
        <w:rPr>
          <w:rFonts w:ascii="Arial" w:hAnsi="Arial" w:cs="Arial"/>
        </w:rPr>
        <w:t>member</w:t>
      </w:r>
      <w:r>
        <w:rPr>
          <w:rFonts w:ascii="Times-Roman" w:hAnsi="Times-Roman" w:cs="Times-Roman"/>
        </w:rPr>
        <w:t xml:space="preserve"> and another member; or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(b)</w:t>
      </w:r>
      <w:r>
        <w:rPr>
          <w:rFonts w:ascii="Times-Roman" w:hAnsi="Times-Roman" w:cs="Times-Roman"/>
        </w:rPr>
        <w:tab/>
        <w:t xml:space="preserve">a </w:t>
      </w:r>
      <w:r w:rsidRPr="004F0EFE">
        <w:rPr>
          <w:rFonts w:ascii="Arial" w:hAnsi="Arial" w:cs="Arial"/>
        </w:rPr>
        <w:t>member</w:t>
      </w:r>
      <w:r>
        <w:rPr>
          <w:rFonts w:ascii="Times-Roman" w:hAnsi="Times-Roman" w:cs="Times-Roman"/>
        </w:rPr>
        <w:t xml:space="preserve"> (including a former member) and the co-operative.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(2)</w:t>
      </w:r>
      <w:r>
        <w:rPr>
          <w:rFonts w:ascii="Times-Roman" w:hAnsi="Times-Roman" w:cs="Times-Roman"/>
        </w:rPr>
        <w:tab/>
        <w:t>If a dispute arises, a party cannot commence any court or arbitration proceedings relating to the dispute unless it has complied with the provisions of this rule, except where a person seeks urgent interlocutory relief.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(3)</w:t>
      </w:r>
      <w:r>
        <w:rPr>
          <w:rFonts w:ascii="Times-Roman" w:hAnsi="Times-Roman" w:cs="Times-Roman"/>
        </w:rPr>
        <w:tab/>
        <w:t>The parties to the dispute must meet and discuss the matter in dispute, and, if possible, resolve the dispute within 14 days of: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(a)</w:t>
      </w:r>
      <w:r>
        <w:rPr>
          <w:rFonts w:ascii="Times-Roman" w:hAnsi="Times-Roman" w:cs="Times-Roman"/>
        </w:rPr>
        <w:tab/>
        <w:t xml:space="preserve">the </w:t>
      </w:r>
      <w:r w:rsidRPr="004F0EFE">
        <w:rPr>
          <w:rFonts w:ascii="Arial" w:hAnsi="Arial" w:cs="Arial"/>
        </w:rPr>
        <w:t>dispute</w:t>
      </w:r>
      <w:r>
        <w:rPr>
          <w:rFonts w:ascii="Times-Roman" w:hAnsi="Times-Roman" w:cs="Times-Roman"/>
        </w:rPr>
        <w:t xml:space="preserve"> coming to the attention of each party; or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(b)</w:t>
      </w:r>
      <w:r>
        <w:rPr>
          <w:rFonts w:ascii="Times-Roman" w:hAnsi="Times-Roman" w:cs="Times-Roman"/>
        </w:rPr>
        <w:tab/>
        <w:t xml:space="preserve">a </w:t>
      </w:r>
      <w:r w:rsidRPr="004F0EFE">
        <w:rPr>
          <w:rFonts w:ascii="Arial" w:hAnsi="Arial" w:cs="Arial"/>
        </w:rPr>
        <w:t>party</w:t>
      </w:r>
      <w:r>
        <w:rPr>
          <w:rFonts w:ascii="Times-Roman" w:hAnsi="Times-Roman" w:cs="Times-Roman"/>
        </w:rPr>
        <w:t xml:space="preserve"> giving notice, to each of the other parties involved, of the dispute or grievance.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(4)</w:t>
      </w:r>
      <w:r>
        <w:rPr>
          <w:rFonts w:ascii="Times-Roman" w:hAnsi="Times-Roman" w:cs="Times-Roman"/>
        </w:rPr>
        <w:tab/>
        <w:t>If the parties are unable to resolve the dispute at the meeting, or if a party fails to attend that meeting, the parties must, as soon as is practicable, hold a meeting in the presence of a mediator.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(5)</w:t>
      </w:r>
      <w:r>
        <w:rPr>
          <w:rFonts w:ascii="Times-Roman" w:hAnsi="Times-Roman" w:cs="Times-Roman"/>
        </w:rPr>
        <w:tab/>
      </w:r>
      <w:r w:rsidRPr="004F0EFE">
        <w:rPr>
          <w:rFonts w:ascii="Arial" w:hAnsi="Arial" w:cs="Arial"/>
        </w:rPr>
        <w:t>The</w:t>
      </w:r>
      <w:r>
        <w:rPr>
          <w:rFonts w:ascii="Times-Roman" w:hAnsi="Times-Roman" w:cs="Times-Roman"/>
        </w:rPr>
        <w:t xml:space="preserve"> mediator is, where possible, to be a person chosen by agreement between the parties, but in the absence of agreement between the parties: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(a)</w:t>
      </w:r>
      <w:r>
        <w:rPr>
          <w:rFonts w:ascii="Times-Roman" w:hAnsi="Times-Roman" w:cs="Times-Roman"/>
        </w:rPr>
        <w:tab/>
        <w:t xml:space="preserve">for a </w:t>
      </w:r>
      <w:r w:rsidRPr="004F0EFE">
        <w:rPr>
          <w:rFonts w:ascii="Arial" w:hAnsi="Arial" w:cs="Arial"/>
        </w:rPr>
        <w:t>dispute</w:t>
      </w:r>
      <w:r>
        <w:rPr>
          <w:rFonts w:ascii="Times-Roman" w:hAnsi="Times-Roman" w:cs="Times-Roman"/>
        </w:rPr>
        <w:t xml:space="preserve"> between a member and another member, a person appointed by the board; or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 xml:space="preserve">(b) </w:t>
      </w:r>
      <w:r>
        <w:rPr>
          <w:rFonts w:ascii="Times-Roman" w:hAnsi="Times-Roman" w:cs="Times-Roman"/>
        </w:rPr>
        <w:tab/>
        <w:t xml:space="preserve">for a </w:t>
      </w:r>
      <w:r w:rsidRPr="004F0EFE">
        <w:rPr>
          <w:rFonts w:ascii="Arial" w:hAnsi="Arial" w:cs="Arial"/>
        </w:rPr>
        <w:t>dispute</w:t>
      </w:r>
      <w:r>
        <w:rPr>
          <w:rFonts w:ascii="Times-Roman" w:hAnsi="Times-Roman" w:cs="Times-Roman"/>
        </w:rPr>
        <w:t xml:space="preserve"> between a member (including a former member) and the co-operative, a person appointed by the Australian Mediation Association.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(6)</w:t>
      </w:r>
      <w:r>
        <w:rPr>
          <w:rFonts w:ascii="Times-Roman" w:hAnsi="Times-Roman" w:cs="Times-Roman"/>
        </w:rPr>
        <w:tab/>
        <w:t>The mediator may (but need not) be a member of the co-operative, unless the member is a party to the dispute.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(7)</w:t>
      </w:r>
      <w:r>
        <w:rPr>
          <w:rFonts w:ascii="Times-Roman" w:hAnsi="Times-Roman" w:cs="Times-Roman"/>
        </w:rPr>
        <w:tab/>
        <w:t xml:space="preserve">The </w:t>
      </w:r>
      <w:r w:rsidRPr="004F0EFE">
        <w:rPr>
          <w:rFonts w:ascii="Arial" w:hAnsi="Arial" w:cs="Arial"/>
        </w:rPr>
        <w:t>parties</w:t>
      </w:r>
      <w:r>
        <w:rPr>
          <w:rFonts w:ascii="Times-Roman" w:hAnsi="Times-Roman" w:cs="Times-Roman"/>
        </w:rPr>
        <w:t xml:space="preserve"> to the dispute must, in good faith, attempt to settle the dispute by mediation.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(8)</w:t>
      </w:r>
      <w:r>
        <w:rPr>
          <w:rFonts w:ascii="Times-Roman" w:hAnsi="Times-Roman" w:cs="Times-Roman"/>
        </w:rPr>
        <w:tab/>
        <w:t>The mediator, in conducting the mediation, must: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(a)</w:t>
      </w:r>
      <w:r>
        <w:rPr>
          <w:rFonts w:ascii="Times-Roman" w:hAnsi="Times-Roman" w:cs="Times-Roman"/>
        </w:rPr>
        <w:tab/>
        <w:t>give the parties to the mediation process every opportunity to be heard; and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(b)</w:t>
      </w:r>
      <w:r>
        <w:rPr>
          <w:rFonts w:ascii="Times-Roman" w:hAnsi="Times-Roman" w:cs="Times-Roman"/>
        </w:rPr>
        <w:tab/>
        <w:t>allow due consideration by all parties of any written statement submitted by any party; and</w:t>
      </w:r>
    </w:p>
    <w:p w:rsidR="00A66585" w:rsidRDefault="00A66585" w:rsidP="00A66585">
      <w:pPr>
        <w:tabs>
          <w:tab w:val="left" w:pos="964"/>
        </w:tabs>
        <w:autoSpaceDE w:val="0"/>
        <w:autoSpaceDN w:val="0"/>
        <w:adjustRightInd w:val="0"/>
        <w:spacing w:before="220" w:after="0" w:line="240" w:lineRule="auto"/>
        <w:ind w:left="964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(c)</w:t>
      </w:r>
      <w:r>
        <w:rPr>
          <w:rFonts w:ascii="Times-Roman" w:hAnsi="Times-Roman" w:cs="Times-Roman"/>
        </w:rPr>
        <w:tab/>
      </w:r>
      <w:r w:rsidRPr="004F0EFE">
        <w:rPr>
          <w:rFonts w:ascii="Arial" w:hAnsi="Arial" w:cs="Arial"/>
        </w:rPr>
        <w:t>ensure</w:t>
      </w:r>
      <w:r>
        <w:rPr>
          <w:rFonts w:ascii="Times-Roman" w:hAnsi="Times-Roman" w:cs="Times-Roman"/>
        </w:rPr>
        <w:t xml:space="preserve"> that natural justice is accorded to the parties to the dispute throughout the mediation process.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(9)</w:t>
      </w:r>
      <w:r>
        <w:rPr>
          <w:rFonts w:ascii="Times-Roman" w:hAnsi="Times-Roman" w:cs="Times-Roman"/>
        </w:rPr>
        <w:tab/>
        <w:t>The mediator cannot determine the dispute.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(10)</w:t>
      </w:r>
      <w:r>
        <w:rPr>
          <w:rFonts w:ascii="Times-Roman" w:hAnsi="Times-Roman" w:cs="Times-Roman"/>
        </w:rPr>
        <w:tab/>
        <w:t xml:space="preserve">The </w:t>
      </w:r>
      <w:r w:rsidRPr="004F0EFE">
        <w:rPr>
          <w:rFonts w:ascii="Arial" w:hAnsi="Arial" w:cs="Arial"/>
        </w:rPr>
        <w:t>mediation</w:t>
      </w:r>
      <w:r>
        <w:rPr>
          <w:rFonts w:ascii="Times-Roman" w:hAnsi="Times-Roman" w:cs="Times-Roman"/>
        </w:rPr>
        <w:t xml:space="preserve"> must be confidential and without prejudice.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(11)</w:t>
      </w:r>
      <w:r>
        <w:rPr>
          <w:rFonts w:ascii="Times-Roman" w:hAnsi="Times-Roman" w:cs="Times-Roman"/>
        </w:rPr>
        <w:tab/>
        <w:t xml:space="preserve">The </w:t>
      </w:r>
      <w:r w:rsidRPr="004F0EFE">
        <w:rPr>
          <w:rFonts w:ascii="Arial" w:hAnsi="Arial" w:cs="Arial"/>
        </w:rPr>
        <w:t>costs</w:t>
      </w:r>
      <w:r>
        <w:rPr>
          <w:rFonts w:ascii="Times-Roman" w:hAnsi="Times-Roman" w:cs="Times-Roman"/>
        </w:rPr>
        <w:t xml:space="preserve"> of the mediation are to be shared equally between the parties unless otherwise agreed.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lastRenderedPageBreak/>
        <w:t>(12)</w:t>
      </w:r>
      <w:r>
        <w:rPr>
          <w:rFonts w:ascii="Times-Roman" w:hAnsi="Times-Roman" w:cs="Times-Roman"/>
        </w:rPr>
        <w:tab/>
      </w:r>
      <w:r w:rsidRPr="004F0EFE">
        <w:rPr>
          <w:rFonts w:ascii="Arial" w:hAnsi="Arial" w:cs="Arial"/>
        </w:rPr>
        <w:t>Nothing</w:t>
      </w:r>
      <w:r>
        <w:rPr>
          <w:rFonts w:ascii="Times-Roman" w:hAnsi="Times-Roman" w:cs="Times-Roman"/>
        </w:rPr>
        <w:t xml:space="preserve"> in this rule applies to any dispute as to the construction or effect of any mortgage or contract contained in any document other than these rules.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(13)</w:t>
      </w:r>
      <w:r>
        <w:rPr>
          <w:rFonts w:ascii="Times-Roman" w:hAnsi="Times-Roman" w:cs="Times-Roman"/>
        </w:rPr>
        <w:tab/>
      </w:r>
      <w:r w:rsidRPr="004F0EFE">
        <w:rPr>
          <w:rFonts w:ascii="Arial" w:hAnsi="Arial" w:cs="Arial"/>
        </w:rPr>
        <w:t>Nothing</w:t>
      </w:r>
      <w:r>
        <w:rPr>
          <w:rFonts w:ascii="Times-Roman" w:hAnsi="Times-Roman" w:cs="Times-Roman"/>
        </w:rPr>
        <w:t xml:space="preserve"> in this rule applies to any dispute involving the expulsion or suspension of a member or the imposition of a fine.</w:t>
      </w:r>
    </w:p>
    <w:p w:rsidR="00A66585" w:rsidRDefault="00A66585" w:rsidP="00A66585">
      <w:pPr>
        <w:tabs>
          <w:tab w:val="left" w:pos="567"/>
        </w:tabs>
        <w:autoSpaceDE w:val="0"/>
        <w:autoSpaceDN w:val="0"/>
        <w:adjustRightInd w:val="0"/>
        <w:spacing w:before="220" w:after="0" w:line="240" w:lineRule="auto"/>
        <w:ind w:left="567" w:hanging="397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(14)</w:t>
      </w:r>
      <w:r>
        <w:rPr>
          <w:rFonts w:ascii="Times-Roman" w:hAnsi="Times-Roman" w:cs="Times-Roman"/>
        </w:rPr>
        <w:tab/>
        <w:t xml:space="preserve">If the </w:t>
      </w:r>
      <w:r w:rsidRPr="004F0EFE">
        <w:rPr>
          <w:rFonts w:ascii="Arial" w:hAnsi="Arial" w:cs="Arial"/>
        </w:rPr>
        <w:t>mediation</w:t>
      </w:r>
      <w:r>
        <w:rPr>
          <w:rFonts w:ascii="Times-Roman" w:hAnsi="Times-Roman" w:cs="Times-Roman"/>
        </w:rPr>
        <w:t xml:space="preserve"> process does not result in the dispute being resolved, each party may seek to resolve the dispute in accordance with the Law or otherwise at law.</w:t>
      </w:r>
    </w:p>
    <w:p w:rsidR="00A66585" w:rsidRDefault="00A66585" w:rsidP="00A66585">
      <w:pPr>
        <w:autoSpaceDE w:val="0"/>
        <w:autoSpaceDN w:val="0"/>
        <w:adjustRightInd w:val="0"/>
        <w:spacing w:before="220" w:after="0" w:line="240" w:lineRule="auto"/>
        <w:ind w:left="567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Note. </w:t>
      </w:r>
      <w:r>
        <w:rPr>
          <w:rFonts w:ascii="Helvetica" w:hAnsi="Helvetica" w:cs="Helvetica"/>
          <w:sz w:val="20"/>
          <w:szCs w:val="20"/>
        </w:rPr>
        <w:t>Section 130 of the Law applies if mediation does not resolve the dispute</w:t>
      </w:r>
    </w:p>
    <w:p w:rsidR="00B62487" w:rsidRDefault="00B62487"/>
    <w:sectPr w:rsidR="00B624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Helvetic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altName w:val="Helvetica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585"/>
    <w:rsid w:val="00A66585"/>
    <w:rsid w:val="00B6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87A37C-86D3-442A-9151-51FFD704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585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Hunter TAFE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Gonzalez</dc:creator>
  <cp:keywords/>
  <dc:description/>
  <cp:lastModifiedBy>Alexandra Gonzalez</cp:lastModifiedBy>
  <cp:revision>1</cp:revision>
  <dcterms:created xsi:type="dcterms:W3CDTF">2017-09-05T02:16:00Z</dcterms:created>
  <dcterms:modified xsi:type="dcterms:W3CDTF">2017-09-05T02:17:00Z</dcterms:modified>
</cp:coreProperties>
</file>